
<file path=[Content_Types].xml><?xml version="1.0" encoding="utf-8"?>
<Types xmlns="http://schemas.openxmlformats.org/package/2006/content-types">
  <Default Extension="gif" ContentType="image/gif"/>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
  <Relationship Id="rId3" Type="http://schemas.openxmlformats.org/package/2006/relationships/metadata/core-properties" Target="docProps/core.xml"/>
  <Relationship Id="rId4" Type="http://schemas.openxmlformats.org/officeDocument/2006/relationships/extended-properties" Target="docProps/app.xml"/>
  <Relationship Id="rId1" Type="http://schemas.openxmlformats.org/officeDocument/2006/relationships/officeDocument" Target="word/document.xml"/>
  <Relationship Id="rId2" Type="http://schemas.openxmlformats.org/package/2006/relationships/metadata/thumbnail" Target="docProps/thumbnail.jpeg"/>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15 wp14">
  <w:body>
    <w:p>
      <w:pPr>
        <w:pStyle w:val="Title"/>
        <w:jc w:val="center"/>
        <w:rPr>
          <w:rFonts w:hint="eastAsia"/>
          <w:b/>
          <w:sz w:val="48"/>
        </w:rPr>
      </w:pPr>
      <w:bookmarkStart w:name="_Toc0" w:id="0"/>
      <w:r>
        <w:rPr>
          <w:rFonts w:hint="eastAsia"/>
          <w:b/>
          <w:sz w:val="48"/>
        </w:rPr>
        <w:t>天软DOCX文档操作接口帮助文档</w:t>
      </w:r>
      <w:bookmarkEnd w:id="0"/>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2023-01-10 09:56:18</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jc w:val="center"/>
            </w:pPr>
            <w:r>
              <w:t/>
            </w:r>
          </w:p>
        </w:tc>
      </w:tr>
    </w:tbl>
    <w:p>
      <w:r>
        <w:br w:type="page"/>
      </w:r>
    </w:p>
    <w:sdt>
      <w:sdtPr>
        <w:rPr>
          <w:rFonts w:eastAsia="宋体" w:hAnsi="宋体" w:ascii="宋体" w:csTheme="minorBidi"/>
          <w:sz w:val="21"/>
          <w:szCs w:val="24"/>
          <w:lang w:eastAsia="zh-CN" w:val="en-US" w:bidi="ar-SA"/>
        </w:rPr>
        <w:id w:val="35823"/>
        <w15:color w:val="DBDBDB"/>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39"/>
          <w:bookmarkEnd w:id="239"/>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1" w:id="1"/>
      <w:r>
        <w:rPr>
          <w:rFonts w:hint="eastAsia"/>
          <w:b/>
        </w:rPr>
        <w:t>前言</w:t>
      </w:r>
      <w:bookmarkEnd w:id="1"/>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2" w:id="2"/>
      <w:r>
        <w:rPr>
          <w:rFonts w:hint="eastAsia"/>
          <w:b/>
        </w:rPr>
        <w:t>文档接口（TSDocFile）</w:t>
      </w:r>
      <w:bookmarkEnd w:id="2"/>
    </w:p>
    <w:p>
      <w:pPr>
        <w:pStyle w:val="Heading2"/>
        <w:numPr>
          <w:ilvl w:val="1"/>
          <w:numId w:val="1"/>
        </w:numPr>
        <w:ind w:firstLineChars="0" w:leftChars="0" w:left="850" w:hanging="453"/>
        <w:rPr>
          <w:rFonts w:hint="eastAsia"/>
          <w:b/>
        </w:rPr>
      </w:pPr>
      <w:bookmarkStart w:name="_Toc3" w:id="3"/>
      <w:r>
        <w:rPr>
          <w:rFonts w:hint="eastAsia"/>
          <w:b/>
        </w:rPr>
        <w:t>TSDocFile方法</w:t>
      </w:r>
      <w:bookmarkEnd w:id="3"/>
    </w:p>
    <w:p>
      <w:pPr>
        <w:pStyle w:val="Heading3"/>
        <w:numPr>
          <w:ilvl w:val="2"/>
          <w:numId w:val="1"/>
        </w:numPr>
        <w:ind w:firstLineChars="0" w:leftChars="0" w:left="1508" w:hanging="708"/>
        <w:rPr>
          <w:rFonts w:hint="eastAsia"/>
          <w:b/>
        </w:rPr>
      </w:pPr>
      <w:bookmarkStart w:name="_Toc4" w:id="4"/>
      <w:r>
        <w:rPr>
          <w:rFonts w:hint="eastAsia"/>
          <w:b/>
        </w:rPr>
        <w:t>Create(); overload;</w:t>
      </w:r>
      <w:bookmarkEnd w:id="4"/>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5" w:id="5"/>
      <w:r>
        <w:rPr>
          <w:rFonts w:hint="eastAsia"/>
          <w:b/>
        </w:rPr>
        <w:t>Create(alias, fname); overload;</w:t>
      </w:r>
      <w:bookmarkEnd w:id="5"/>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6" w:id="6"/>
      <w:r>
        <w:rPr>
          <w:rFonts w:hint="eastAsia"/>
          <w:b/>
        </w:rPr>
        <w:t>OpenFile(alias, fname);</w:t>
      </w:r>
      <w:bookmarkEnd w:id="6"/>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7" w:id="7"/>
      <w:r>
        <w:rPr>
          <w:rFonts w:hint="eastAsia"/>
          <w:b/>
        </w:rPr>
        <w:t>NewFile();</w:t>
      </w:r>
      <w:bookmarkEnd w:id="7"/>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8" w:id="8"/>
      <w:r>
        <w:rPr>
          <w:rFonts w:hint="eastAsia"/>
          <w:b/>
        </w:rPr>
        <w:t>Save();</w:t>
      </w:r>
      <w:bookmarkEnd w:id="8"/>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9" w:id="9"/>
      <w:r>
        <w:rPr>
          <w:rFonts w:hint="eastAsia"/>
          <w:b/>
        </w:rPr>
        <w:t>SaveAs(alias, fname);</w:t>
      </w:r>
      <w:bookmarkEnd w:id="9"/>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FileName();</w:t>
      </w:r>
      <w:bookmarkEnd w:id="10"/>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1" w:id="11"/>
      <w:r>
        <w:rPr>
          <w:rFonts w:hint="eastAsia"/>
          <w:b/>
        </w:rPr>
        <w:t>Paragraphs();</w:t>
      </w:r>
      <w:bookmarkEnd w:id="1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2" w:id="12"/>
      <w:r>
        <w:rPr>
          <w:rFonts w:hint="eastAsia"/>
          <w:b/>
        </w:rPr>
        <w:t>AddParagraph(paragraph, posOpt, styleId);</w:t>
      </w:r>
      <w:bookmarkEnd w:id="1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3" w:id="13"/>
      <w:r>
        <w:rPr>
          <w:rFonts w:hint="eastAsia"/>
          <w:b/>
        </w:rPr>
        <w:t>AddHeading(title, posOpt, level);</w:t>
      </w:r>
      <w:bookmarkEnd w:id="13"/>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AddPageBreak(posOpt);</w:t>
      </w:r>
      <w:bookmarkEnd w:id="14"/>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AddLineBreak(posOpt);</w:t>
      </w:r>
      <w:bookmarkEnd w:id="15"/>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AddColumnBreak(posOpt);</w:t>
      </w:r>
      <w:bookmarkEnd w:id="16"/>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DelParagraph(posOpt);</w:t>
      </w:r>
      <w:bookmarkEnd w:id="17"/>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8" w:id="18"/>
      <w:r>
        <w:rPr>
          <w:rFonts w:hint="eastAsia"/>
          <w:b/>
        </w:rPr>
        <w:t>Text();</w:t>
      </w:r>
      <w:bookmarkEnd w:id="18"/>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9" w:id="19"/>
      <w:r>
        <w:rPr>
          <w:rFonts w:hint="eastAsia"/>
          <w:b/>
        </w:rPr>
        <w:t>TablesCount();</w:t>
      </w:r>
      <w:bookmarkEnd w:id="19"/>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0" w:id="20"/>
      <w:r>
        <w:rPr>
          <w:rFonts w:hint="eastAsia"/>
          <w:b/>
        </w:rPr>
        <w:t>GetTable(n);</w:t>
      </w:r>
      <w:bookmarkEnd w:id="20"/>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1" w:id="21"/>
      <w:r>
        <w:rPr>
          <w:rFonts w:hint="eastAsia"/>
          <w:b/>
        </w:rPr>
        <w:t>CreateTable(data, IncludeHeader, IncludeIndex);</w:t>
      </w:r>
      <w:bookmarkEnd w:id="21"/>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2" w:id="22"/>
      <w:r>
        <w:rPr>
          <w:rFonts w:hint="eastAsia"/>
          <w:b/>
        </w:rPr>
        <w:t>InsertTable(tbl, posOpt);</w:t>
      </w:r>
      <w:bookmarkEnd w:id="22"/>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Properties();</w:t>
      </w:r>
      <w:bookmarkEnd w:id="23"/>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4" w:id="24"/>
      <w:r>
        <w:rPr>
          <w:rFonts w:hint="eastAsia"/>
          <w:b/>
        </w:rPr>
        <w:t>Sections();overload;</w:t>
      </w:r>
      <w:bookmarkEnd w:id="24"/>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5" w:id="25"/>
      <w:r>
        <w:rPr>
          <w:rFonts w:hint="eastAsia"/>
          <w:b/>
        </w:rPr>
        <w:t>AddSection(session, posOpt);overload;</w:t>
      </w:r>
      <w:bookmarkEnd w:id="25"/>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6" w:id="26"/>
      <w:r>
        <w:rPr>
          <w:rFonts w:hint="eastAsia"/>
          <w:b/>
        </w:rPr>
        <w:t>AddPicture(picture, posOpt);</w:t>
      </w:r>
      <w:bookmarkEnd w:id="26"/>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7" w:id="27"/>
      <w:r>
        <w:rPr>
          <w:rFonts w:hint="eastAsia"/>
          <w:b/>
        </w:rPr>
        <w:t>AddChart(chart, posOpt);</w:t>
      </w:r>
      <w:bookmarkEnd w:id="27"/>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8" w:id="28"/>
      <w:r>
        <w:rPr>
          <w:rFonts w:hint="eastAsia"/>
          <w:b/>
        </w:rPr>
        <w:t>GetCharts();overload;</w:t>
      </w:r>
      <w:bookmarkEnd w:id="28"/>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29" w:id="29"/>
      <w:r>
        <w:rPr>
          <w:rFonts w:hint="eastAsia"/>
          <w:b/>
        </w:rPr>
        <w:t>Comments();</w:t>
      </w:r>
      <w:bookmarkEnd w:id="29"/>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0" w:id="30"/>
      <w:r>
        <w:rPr>
          <w:rFonts w:hint="eastAsia"/>
          <w:b/>
        </w:rPr>
        <w:t>NewComment(author, txt);</w:t>
      </w:r>
      <w:bookmarkEnd w:id="30"/>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1" w:id="31"/>
      <w:r>
        <w:rPr>
          <w:rFonts w:hint="eastAsia"/>
          <w:b/>
        </w:rPr>
        <w:t>CopyFormat(fromParagraph, toParagraph);</w:t>
      </w:r>
      <w:bookmarkEnd w:id="31"/>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2" w:id="32"/>
      <w:r>
        <w:rPr>
          <w:rFonts w:hint="eastAsia"/>
          <w:b/>
        </w:rPr>
        <w:t>CopyParagraphFormat(fromParagraph, toParagraph);</w:t>
      </w:r>
      <w:bookmarkEnd w:id="32"/>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CopyFontFormat(fromRun, toRun);</w:t>
      </w:r>
      <w:bookmarkEnd w:id="33"/>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4" w:id="34"/>
      <w:r>
        <w:rPr>
          <w:rFonts w:hint="eastAsia"/>
          <w:b/>
        </w:rPr>
        <w:t>AddTableContent(posOpt, UpperHeadingLevel, LowerHeadingLevel);</w:t>
      </w:r>
      <w:bookmarkEnd w:id="34"/>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5" w:id="35"/>
      <w:r>
        <w:rPr>
          <w:rFonts w:hint="eastAsia"/>
          <w:b/>
        </w:rPr>
        <w:t>GetHeadingList(UpperHeadingLevel, LowerHeadingLevel);</w:t>
      </w:r>
      <w:bookmarkEnd w:id="35"/>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6" w:id="36"/>
      <w:r>
        <w:rPr>
          <w:rFonts w:hint="eastAsia"/>
          <w:b/>
        </w:rPr>
        <w:t>Document();</w:t>
      </w:r>
      <w:bookmarkEnd w:id="36"/>
    </w:p>
    <w:p>
      <w:pPr>
        <w:ind w:left="1760" w:hanging="660"/>
        <w:rPr>
          <w:rFonts w:eastAsia="宋体" w:hAnsi="宋体" w:ascii="宋体" w:cs="宋体"/>
        </w:rPr>
      </w:pPr>
      <w:r>
        <w:rPr>
          <w:rFonts w:eastAsia="宋体" w:hAnsi="宋体" w:ascii="宋体" w:cs="宋体"/>
          <w:b/>
          <w:color w:val="FF0000"/>
        </w:rPr>
        <w:t>Function Document();</w:t>
      </w:r>
    </w:p>
    <w:p>
      <w:pPr>
        <w:ind w:left="1760" w:hanging="660"/>
        <w:rPr>
          <w:rFonts w:eastAsia="宋体" w:hAnsi="宋体" w:ascii="宋体" w:cs="宋体"/>
        </w:rPr>
      </w:pPr>
      <w:r>
        <w:rPr>
          <w:rFonts w:eastAsia="宋体" w:hAnsi="宋体" w:ascii="宋体" w:cs="宋体"/>
        </w:rPr>
        <w:t>///返回Document对象</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执行TSL错误信息（包括代码、错误信息）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vAlign w:val="center"/>
          </w:tcPr>
          <w:p>
            <w:pPr>
              <w:rPr>
                <w:lang w:eastAsia="zh-CN" w:val="en-US"/>
              </w:rPr>
            </w:pPr>
            <w:r>
              <w:rPr>
                <w:lang w:eastAsia="zh-CN" w:val="en-US"/>
              </w:rPr>
              <w:t>缺省w:r元素</w:t>
            </w:r>
          </w:p>
        </w:tc>
        <w:tc>
          <w:tcPr>
            <w:tcW w:w="2000" w:type="dxa"/>
          </w:tcPr>
          <w:p>
            <w:pPr>
              <w:rPr>
                <w:lang w:eastAsia="zh-CN" w:val="en-US"/>
              </w:rPr>
            </w:pPr>
            <w:r>
              <w:rPr>
                <w:lang w:eastAsia="zh-CN" w:val="en-US"/>
              </w:rPr>
              <w:t>Run</w:t>
            </w:r>
          </w:p>
        </w:tc>
        <w:tc>
          <w:tcPr>
            <w:tcW w:w="6000" w:type="dxa"/>
          </w:tcPr>
          <w:p>
            <w:pPr>
              <w:rPr>
                <w:lang w:eastAsia="zh-CN" w:val="en-US"/>
              </w:rPr>
            </w:pPr>
            <w:r>
              <w:rPr>
                <w:lang w:eastAsia="zh-CN" w:val="en-US"/>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restart"/>
            <w:vAlign w:val="center"/>
          </w:tcPr>
          <w:p>
            <w:pPr>
              <w:rPr>
                <w:lang w:eastAsia="zh-CN" w:val="en-US"/>
              </w:rPr>
            </w:pPr>
            <w:r>
              <w:rPr>
                <w:lang w:eastAsia="zh-CN" w:val="en-US"/>
              </w:rPr>
              <w:t>段落属性</w:t>
            </w:r>
          </w:p>
        </w:tc>
        <w:tc>
          <w:tcPr>
            <w:tcW w:w="2000" w:type="dxa"/>
          </w:tcPr>
          <w:p>
            <w:pPr>
              <w:rPr>
                <w:lang w:eastAsia="zh-CN" w:val="en-US"/>
              </w:rPr>
            </w:pPr>
            <w:r>
              <w:rPr>
                <w:lang w:eastAsia="zh-CN" w:val="en-US"/>
              </w:rPr>
              <w:t>Format.StyleId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Format.NumPr</w:t>
            </w:r>
          </w:p>
        </w:tc>
        <w:tc>
          <w:tcPr>
            <w:tcW w:w="6000" w:type="dxa"/>
          </w:tcPr>
          <w:p>
            <w:pPr>
              <w:rPr>
                <w:lang w:eastAsia="zh-CN" w:val="en-US"/>
              </w:rPr>
            </w:pPr>
            <w:r>
              <w:rPr>
                <w:lang w:eastAsia="zh-CN" w:val="en-US"/>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29</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30</w:t>
            </w:r>
          </w:p>
        </w:tc>
        <w:tc>
          <w:tcPr>
            <w:tcW w:w="2000" w:type="dxa"/>
            <w:gridSpan w:val="1"/>
            <w:vMerge w:val="continue"/>
          </w:tcPr>
          <w:p/>
        </w:tc>
        <w:tc>
          <w:tcPr>
            <w:tcW w:w="2000" w:type="dxa"/>
          </w:tcPr>
          <w:p>
            <w:pPr>
              <w:rPr>
                <w:lang w:eastAsia="zh-CN" w:val="en-US"/>
              </w:rPr>
            </w:pPr>
            <w:r>
              <w:rPr>
                <w:lang w:eastAsia="zh-CN" w:val="en-US"/>
              </w:rPr>
              <w:t>Format.Bdr</w:t>
            </w:r>
          </w:p>
        </w:tc>
        <w:tc>
          <w:tcPr>
            <w:tcW w:w="6000" w:type="dxa"/>
          </w:tcPr>
          <w:p>
            <w:pPr>
              <w:rPr>
                <w:lang w:eastAsia="zh-CN" w:val="en-US"/>
              </w:rPr>
            </w:pPr>
            <w:r>
              <w:rPr>
                <w:lang w:eastAsia="zh-CN" w:val="en-US"/>
              </w:rPr>
              <w:t>文字边框(TpBdr对象)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31</w:t>
            </w:r>
          </w:p>
        </w:tc>
        <w:tc>
          <w:tcPr>
            <w:tcW w:w="2000" w:type="dxa"/>
            <w:gridSpan w:val="1"/>
            <w:vMerge w:val="restart"/>
            <w:vAlign w:val="center"/>
          </w:tcPr>
          <w:p>
            <w:pPr>
              <w:rPr>
                <w:lang w:eastAsia="zh-CN" w:val="en-US"/>
              </w:rPr>
            </w:pPr>
            <w:r>
              <w:rPr>
                <w:lang w:eastAsia="zh-CN" w:val="en-US"/>
              </w:rPr>
              <w:t>字体属性</w:t>
            </w:r>
          </w:p>
        </w:tc>
        <w:tc>
          <w:tcPr>
            <w:tcW w:w="2000" w:type="dxa"/>
          </w:tcPr>
          <w:p>
            <w:pPr>
              <w:rPr>
                <w:lang w:eastAsia="zh-CN" w:val="en-US"/>
              </w:rPr>
            </w:pPr>
            <w:r>
              <w:rPr>
                <w:lang w:eastAsia="zh-CN" w:val="en-US"/>
              </w:rPr>
              <w:t>Font.rFont.eastAsia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32</w:t>
            </w:r>
          </w:p>
        </w:tc>
        <w:tc>
          <w:tcPr>
            <w:tcW w:w="2000" w:type="dxa"/>
            <w:gridSpan w:val="1"/>
            <w:vMerge w:val="continue"/>
          </w:tcPr>
          <w:p/>
        </w:tc>
        <w:tc>
          <w:tcPr>
            <w:tcW w:w="2000" w:type="dxa"/>
          </w:tcPr>
          <w:p>
            <w:pPr>
              <w:rPr>
                <w:lang w:eastAsia="zh-CN" w:val="en-US"/>
              </w:rPr>
            </w:pPr>
            <w:r>
              <w:rPr>
                <w:lang w:eastAsia="zh-CN" w:val="en-US"/>
              </w:rPr>
              <w:t>Font.rFont.eastAsiaTheme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33</w:t>
            </w:r>
          </w:p>
        </w:tc>
        <w:tc>
          <w:tcPr>
            <w:tcW w:w="2000" w:type="dxa"/>
            <w:gridSpan w:val="1"/>
            <w:vMerge w:val="continue"/>
          </w:tcPr>
          <w:p/>
        </w:tc>
        <w:tc>
          <w:tcPr>
            <w:tcW w:w="2000" w:type="dxa"/>
          </w:tcPr>
          <w:p>
            <w:pPr>
              <w:rPr>
                <w:lang w:eastAsia="zh-CN" w:val="en-US"/>
              </w:rPr>
            </w:pPr>
            <w:r>
              <w:rPr>
                <w:lang w:eastAsia="zh-CN" w:val="en-US"/>
              </w:rPr>
              <w:t>Font.rFont.hAnsi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34</w:t>
            </w:r>
          </w:p>
        </w:tc>
        <w:tc>
          <w:tcPr>
            <w:tcW w:w="2000" w:type="dxa"/>
            <w:gridSpan w:val="1"/>
            <w:vMerge w:val="continue"/>
          </w:tcPr>
          <w:p/>
        </w:tc>
        <w:tc>
          <w:tcPr>
            <w:tcW w:w="2000" w:type="dxa"/>
          </w:tcPr>
          <w:p>
            <w:pPr>
              <w:rPr>
                <w:lang w:eastAsia="zh-CN" w:val="en-US"/>
              </w:rPr>
            </w:pPr>
            <w:r>
              <w:rPr>
                <w:lang w:eastAsia="zh-CN" w:val="en-US"/>
              </w:rPr>
              <w:t>Font.rFont.hAnsiTheme</w:t>
            </w:r>
          </w:p>
        </w:tc>
        <w:tc>
          <w:tcPr>
            <w:tcW w:w="6000" w:type="dxa"/>
          </w:tcPr>
          <w:p>
            <w:pPr>
              <w:rPr>
                <w:lang w:eastAsia="zh-CN" w:val="en-US"/>
              </w:rPr>
            </w:pPr>
            <w:r>
              <w:rPr>
                <w:lang w:eastAsia="zh-CN" w:val="en-US"/>
              </w:rPr>
              <w:t xml:space="preserve">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35</w:t>
            </w:r>
          </w:p>
        </w:tc>
        <w:tc>
          <w:tcPr>
            <w:tcW w:w="2000" w:type="dxa"/>
            <w:gridSpan w:val="1"/>
            <w:vMerge w:val="continue"/>
          </w:tcPr>
          <w:p/>
        </w:tc>
        <w:tc>
          <w:tcPr>
            <w:tcW w:w="2000" w:type="dxa"/>
          </w:tcPr>
          <w:p>
            <w:pPr>
              <w:rPr>
                <w:lang w:eastAsia="zh-CN" w:val="en-US"/>
              </w:rPr>
            </w:pPr>
            <w:r>
              <w:rPr>
                <w:lang w:eastAsia="zh-CN" w:val="en-US"/>
              </w:rPr>
              <w:t>Font.rFont.hint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36</w:t>
            </w:r>
          </w:p>
        </w:tc>
        <w:tc>
          <w:tcPr>
            <w:tcW w:w="2000" w:type="dxa"/>
            <w:gridSpan w:val="1"/>
            <w:vMerge w:val="continue"/>
          </w:tcPr>
          <w:p/>
        </w:tc>
        <w:tc>
          <w:tcPr>
            <w:tcW w:w="2000" w:type="dxa"/>
          </w:tcPr>
          <w:p>
            <w:pPr>
              <w:rPr>
                <w:lang w:eastAsia="zh-CN" w:val="en-US"/>
              </w:rPr>
            </w:pPr>
            <w:r>
              <w:rPr>
                <w:lang w:eastAsia="zh-CN" w:val="en-US"/>
              </w:rPr>
              <w:t>Font.rFont.ascii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37</w:t>
            </w:r>
          </w:p>
        </w:tc>
        <w:tc>
          <w:tcPr>
            <w:tcW w:w="2000" w:type="dxa"/>
            <w:gridSpan w:val="1"/>
            <w:vMerge w:val="continue"/>
          </w:tcPr>
          <w:p/>
        </w:tc>
        <w:tc>
          <w:tcPr>
            <w:tcW w:w="2000" w:type="dxa"/>
          </w:tcPr>
          <w:p>
            <w:pPr>
              <w:rPr>
                <w:lang w:eastAsia="zh-CN" w:val="en-US"/>
              </w:rPr>
            </w:pPr>
            <w:r>
              <w:rPr>
                <w:lang w:eastAsia="zh-CN" w:val="en-US"/>
              </w:rPr>
              <w:t>Font.rFont.asciiTheme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38</w:t>
            </w:r>
          </w:p>
        </w:tc>
        <w:tc>
          <w:tcPr>
            <w:tcW w:w="2000" w:type="dxa"/>
            <w:gridSpan w:val="1"/>
            <w:vMerge w:val="continue"/>
          </w:tcPr>
          <w:p/>
        </w:tc>
        <w:tc>
          <w:tcPr>
            <w:tcW w:w="2000" w:type="dxa"/>
          </w:tcPr>
          <w:p>
            <w:pPr>
              <w:rPr>
                <w:lang w:eastAsia="zh-CN" w:val="en-US"/>
              </w:rPr>
            </w:pPr>
            <w:r>
              <w:rPr>
                <w:lang w:eastAsia="zh-CN" w:val="en-US"/>
              </w:rPr>
              <w:t>Font.rFont.cs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39</w:t>
            </w:r>
          </w:p>
        </w:tc>
        <w:tc>
          <w:tcPr>
            <w:tcW w:w="2000" w:type="dxa"/>
            <w:gridSpan w:val="1"/>
            <w:vMerge w:val="continue"/>
          </w:tcPr>
          <w:p/>
        </w:tc>
        <w:tc>
          <w:tcPr>
            <w:tcW w:w="2000" w:type="dxa"/>
          </w:tcPr>
          <w:p>
            <w:pPr>
              <w:rPr>
                <w:lang w:eastAsia="zh-CN" w:val="en-US"/>
              </w:rPr>
            </w:pPr>
            <w:r>
              <w:rPr>
                <w:lang w:eastAsia="zh-CN" w:val="en-US"/>
              </w:rPr>
              <w:t>Font.rFont.csTheme</w:t>
            </w:r>
          </w:p>
        </w:tc>
        <w:tc>
          <w:tcPr>
            <w:tcW w:w="6000" w:type="dxa"/>
          </w:tcPr>
          <w:p>
            <w:pPr>
              <w:rPr>
                <w:lang w:eastAsia="zh-CN" w:val="en-US"/>
              </w:rPr>
            </w:pPr>
            <w:r>
              <w:rPr>
                <w:lang w:eastAsia="zh-CN" w:val="en-US"/>
              </w:rPr>
              <w:t xml:space="preserve">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40</w:t>
            </w:r>
          </w:p>
        </w:tc>
        <w:tc>
          <w:tcPr>
            <w:tcW w:w="2000" w:type="dxa"/>
            <w:gridSpan w:val="1"/>
            <w:vMerge w:val="continue"/>
          </w:tcPr>
          <w:p/>
        </w:tc>
        <w:tc>
          <w:tcPr>
            <w:tcW w:w="2000" w:type="dxa"/>
          </w:tcPr>
          <w:p>
            <w:pPr>
              <w:rPr>
                <w:lang w:eastAsia="zh-CN" w:val="en-US"/>
              </w:rPr>
            </w:pPr>
            <w:r>
              <w:rPr>
                <w:lang w:eastAsia="zh-CN" w:val="en-US"/>
              </w:rPr>
              <w:t>Font.Bold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41</w:t>
            </w:r>
          </w:p>
        </w:tc>
        <w:tc>
          <w:tcPr>
            <w:tcW w:w="2000" w:type="dxa"/>
            <w:gridSpan w:val="1"/>
            <w:vMerge w:val="continue"/>
          </w:tcPr>
          <w:p/>
        </w:tc>
        <w:tc>
          <w:tcPr>
            <w:tcW w:w="2000" w:type="dxa"/>
          </w:tcPr>
          <w:p>
            <w:pPr>
              <w:rPr>
                <w:lang w:eastAsia="zh-CN" w:val="en-US"/>
              </w:rPr>
            </w:pPr>
            <w:r>
              <w:rPr>
                <w:lang w:eastAsia="zh-CN" w:val="en-US"/>
              </w:rPr>
              <w:t>Font.noProof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42</w:t>
            </w:r>
          </w:p>
        </w:tc>
        <w:tc>
          <w:tcPr>
            <w:tcW w:w="2000" w:type="dxa"/>
            <w:gridSpan w:val="1"/>
            <w:vMerge w:val="continue"/>
          </w:tcPr>
          <w:p/>
        </w:tc>
        <w:tc>
          <w:tcPr>
            <w:tcW w:w="2000" w:type="dxa"/>
          </w:tcPr>
          <w:p>
            <w:pPr>
              <w:rPr>
                <w:lang w:eastAsia="zh-CN" w:val="en-US"/>
              </w:rPr>
            </w:pPr>
            <w:r>
              <w:rPr>
                <w:lang w:eastAsia="zh-CN" w:val="en-US"/>
              </w:rPr>
              <w:t>Font.Color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43</w:t>
            </w:r>
          </w:p>
        </w:tc>
        <w:tc>
          <w:tcPr>
            <w:tcW w:w="2000" w:type="dxa"/>
            <w:gridSpan w:val="1"/>
            <w:vMerge w:val="continue"/>
          </w:tcPr>
          <w:p/>
        </w:tc>
        <w:tc>
          <w:tcPr>
            <w:tcW w:w="2000" w:type="dxa"/>
          </w:tcPr>
          <w:p>
            <w:pPr>
              <w:rPr>
                <w:lang w:eastAsia="zh-CN" w:val="en-US"/>
              </w:rPr>
            </w:pPr>
            <w:r>
              <w:rPr>
                <w:lang w:eastAsia="zh-CN" w:val="en-US"/>
              </w:rPr>
              <w:t>Font.bCs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44</w:t>
            </w:r>
          </w:p>
        </w:tc>
        <w:tc>
          <w:tcPr>
            <w:tcW w:w="2000" w:type="dxa"/>
            <w:gridSpan w:val="1"/>
            <w:vMerge w:val="continue"/>
          </w:tcPr>
          <w:p/>
        </w:tc>
        <w:tc>
          <w:tcPr>
            <w:tcW w:w="2000" w:type="dxa"/>
          </w:tcPr>
          <w:p>
            <w:pPr>
              <w:rPr>
                <w:lang w:eastAsia="zh-CN" w:val="en-US"/>
              </w:rPr>
            </w:pPr>
            <w:r>
              <w:rPr>
                <w:lang w:eastAsia="zh-CN" w:val="en-US"/>
              </w:rPr>
              <w:t>Font.Italic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45</w:t>
            </w:r>
          </w:p>
        </w:tc>
        <w:tc>
          <w:tcPr>
            <w:tcW w:w="2000" w:type="dxa"/>
            <w:gridSpan w:val="1"/>
            <w:vMerge w:val="continue"/>
          </w:tcPr>
          <w:p/>
        </w:tc>
        <w:tc>
          <w:tcPr>
            <w:tcW w:w="2000" w:type="dxa"/>
          </w:tcPr>
          <w:p>
            <w:pPr>
              <w:rPr>
                <w:lang w:eastAsia="zh-CN" w:val="en-US"/>
              </w:rPr>
            </w:pPr>
            <w:r>
              <w:rPr>
                <w:lang w:eastAsia="zh-CN" w:val="en-US"/>
              </w:rPr>
              <w:t>Font.Strike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46</w:t>
            </w:r>
          </w:p>
        </w:tc>
        <w:tc>
          <w:tcPr>
            <w:tcW w:w="2000" w:type="dxa"/>
            <w:gridSpan w:val="1"/>
            <w:vMerge w:val="continue"/>
          </w:tcPr>
          <w:p/>
        </w:tc>
        <w:tc>
          <w:tcPr>
            <w:tcW w:w="2000" w:type="dxa"/>
          </w:tcPr>
          <w:p>
            <w:pPr>
              <w:rPr>
                <w:lang w:eastAsia="zh-CN" w:val="en-US"/>
              </w:rPr>
            </w:pPr>
            <w:r>
              <w:rPr>
                <w:lang w:eastAsia="zh-CN" w:val="en-US"/>
              </w:rPr>
              <w:t>Font.dStrike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47</w:t>
            </w:r>
          </w:p>
        </w:tc>
        <w:tc>
          <w:tcPr>
            <w:tcW w:w="2000" w:type="dxa"/>
            <w:gridSpan w:val="1"/>
            <w:vMerge w:val="continue"/>
          </w:tcPr>
          <w:p/>
        </w:tc>
        <w:tc>
          <w:tcPr>
            <w:tcW w:w="2000" w:type="dxa"/>
          </w:tcPr>
          <w:p>
            <w:pPr>
              <w:rPr>
                <w:lang w:eastAsia="zh-CN" w:val="en-US"/>
              </w:rPr>
            </w:pPr>
            <w:r>
              <w:rPr>
                <w:lang w:eastAsia="zh-CN" w:val="en-US"/>
              </w:rPr>
              <w:t>Font.kern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48</w:t>
            </w:r>
          </w:p>
        </w:tc>
        <w:tc>
          <w:tcPr>
            <w:tcW w:w="2000" w:type="dxa"/>
            <w:gridSpan w:val="1"/>
            <w:vMerge w:val="continue"/>
          </w:tcPr>
          <w:p/>
        </w:tc>
        <w:tc>
          <w:tcPr>
            <w:tcW w:w="2000" w:type="dxa"/>
          </w:tcPr>
          <w:p>
            <w:pPr>
              <w:rPr>
                <w:lang w:eastAsia="zh-CN" w:val="en-US"/>
              </w:rPr>
            </w:pPr>
            <w:r>
              <w:rPr>
                <w:lang w:eastAsia="zh-CN" w:val="en-US"/>
              </w:rPr>
              <w:t>Font.Size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49</w:t>
            </w:r>
          </w:p>
        </w:tc>
        <w:tc>
          <w:tcPr>
            <w:tcW w:w="2000" w:type="dxa"/>
            <w:gridSpan w:val="1"/>
            <w:vMerge w:val="continue"/>
          </w:tcPr>
          <w:p/>
        </w:tc>
        <w:tc>
          <w:tcPr>
            <w:tcW w:w="2000" w:type="dxa"/>
          </w:tcPr>
          <w:p>
            <w:pPr>
              <w:rPr>
                <w:lang w:eastAsia="zh-CN" w:val="en-US"/>
              </w:rPr>
            </w:pPr>
            <w:r>
              <w:rPr>
                <w:lang w:eastAsia="zh-CN" w:val="en-US"/>
              </w:rPr>
              <w:t>Font.szCs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50</w:t>
            </w:r>
          </w:p>
        </w:tc>
        <w:tc>
          <w:tcPr>
            <w:tcW w:w="2000" w:type="dxa"/>
            <w:gridSpan w:val="1"/>
            <w:vMerge w:val="continue"/>
          </w:tcPr>
          <w:p/>
        </w:tc>
        <w:tc>
          <w:tcPr>
            <w:tcW w:w="2000" w:type="dxa"/>
          </w:tcPr>
          <w:p>
            <w:pPr>
              <w:rPr>
                <w:lang w:eastAsia="zh-CN" w:val="en-US"/>
              </w:rPr>
            </w:pPr>
            <w:r>
              <w:rPr>
                <w:lang w:eastAsia="zh-CN" w:val="en-US"/>
              </w:rPr>
              <w:t>Font.U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51</w:t>
            </w:r>
          </w:p>
        </w:tc>
        <w:tc>
          <w:tcPr>
            <w:tcW w:w="2000" w:type="dxa"/>
            <w:gridSpan w:val="1"/>
            <w:vMerge w:val="continue"/>
          </w:tcPr>
          <w:p/>
        </w:tc>
        <w:tc>
          <w:tcPr>
            <w:tcW w:w="2000" w:type="dxa"/>
          </w:tcPr>
          <w:p>
            <w:pPr>
              <w:rPr>
                <w:lang w:eastAsia="zh-CN" w:val="en-US"/>
              </w:rPr>
            </w:pPr>
            <w:r>
              <w:rPr>
                <w:lang w:eastAsia="zh-CN" w:val="en-US"/>
              </w:rPr>
              <w:t>Font.vertAlign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52</w:t>
            </w:r>
          </w:p>
        </w:tc>
        <w:tc>
          <w:tcPr>
            <w:tcW w:w="2000" w:type="dxa"/>
            <w:gridSpan w:val="1"/>
            <w:vMerge w:val="continue"/>
          </w:tcPr>
          <w:p/>
        </w:tc>
        <w:tc>
          <w:tcPr>
            <w:tcW w:w="2000" w:type="dxa"/>
          </w:tcPr>
          <w:p>
            <w:pPr>
              <w:rPr>
                <w:lang w:eastAsia="zh-CN" w:val="en-US"/>
              </w:rPr>
            </w:pPr>
            <w:r>
              <w:rPr>
                <w:lang w:eastAsia="zh-CN" w:val="en-US"/>
              </w:rPr>
              <w:t>Font.eastAsia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53</w:t>
            </w:r>
          </w:p>
        </w:tc>
        <w:tc>
          <w:tcPr>
            <w:tcW w:w="2000" w:type="dxa"/>
            <w:gridSpan w:val="1"/>
            <w:vMerge w:val="continue"/>
          </w:tcPr>
          <w:p/>
        </w:tc>
        <w:tc>
          <w:tcPr>
            <w:tcW w:w="2000" w:type="dxa"/>
          </w:tcPr>
          <w:p>
            <w:pPr>
              <w:rPr>
                <w:lang w:eastAsia="zh-CN" w:val="en-US"/>
              </w:rPr>
            </w:pPr>
            <w:r>
              <w:rPr>
                <w:lang w:eastAsia="zh-CN" w:val="en-US"/>
              </w:rPr>
              <w:t>Font.Lang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54</w:t>
            </w:r>
          </w:p>
        </w:tc>
        <w:tc>
          <w:tcPr>
            <w:tcW w:w="2000" w:type="dxa"/>
            <w:gridSpan w:val="1"/>
            <w:vMerge w:val="continue"/>
          </w:tcPr>
          <w:p/>
        </w:tc>
        <w:tc>
          <w:tcPr>
            <w:tcW w:w="2000" w:type="dxa"/>
          </w:tcPr>
          <w:p>
            <w:pPr>
              <w:rPr>
                <w:lang w:eastAsia="zh-CN" w:val="en-US"/>
              </w:rPr>
            </w:pPr>
            <w:r>
              <w:rPr>
                <w:lang w:eastAsia="zh-CN" w:val="en-US"/>
              </w:rPr>
              <w:t>Font.bidi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TTabStop属性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Position</w:t>
            </w:r>
          </w:p>
        </w:tc>
        <w:tc>
          <w:tcPr>
            <w:tcW w:w="6000" w:type="dxa"/>
          </w:tcPr>
          <w:p>
            <w:pPr>
              <w:rPr>
                <w:lang w:eastAsia="zh-CN" w:val="en-US"/>
              </w:rPr>
            </w:pPr>
            <w:r>
              <w:rPr>
                <w:lang w:eastAsia="zh-CN" w:val="en-US"/>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表格属性</w:t>
            </w:r>
          </w:p>
        </w:tc>
        <w:tc>
          <w:tcPr>
            <w:tcW w:w="2000" w:type="dxa"/>
          </w:tcPr>
          <w:p>
            <w:pPr>
              <w:rPr>
                <w:lang w:eastAsia="zh-CN" w:val="en-US"/>
              </w:rPr>
            </w:pPr>
            <w:r>
              <w:rPr>
                <w:lang w:eastAsia="zh-CN" w:val="en-US"/>
              </w:rPr>
              <w:t>Format.StyleID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Format.WidthType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Format.NoVBand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Format.NoHBand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Format.LastRow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Format.LastColumn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Format.FirstRow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Format.FirstColumn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Format.bidiVisual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Format.Indent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Format.IndentType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Format.Autofit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Format.Overlap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restart"/>
            <w:vAlign w:val="center"/>
          </w:tcPr>
          <w:p>
            <w:pPr>
              <w:rPr>
                <w:lang w:eastAsia="zh-CN" w:val="en-US"/>
              </w:rPr>
            </w:pPr>
            <w:r>
              <w:rPr>
                <w:lang w:eastAsia="zh-CN" w:val="en-US"/>
              </w:rPr>
              <w:t>表格扩展属性</w:t>
            </w:r>
          </w:p>
        </w:tc>
        <w:tc>
          <w:tcPr>
            <w:tcW w:w="2000" w:type="dxa"/>
          </w:tcPr>
          <w:p>
            <w:pPr>
              <w:rPr>
                <w:lang w:eastAsia="zh-CN" w:val="en-US"/>
              </w:rPr>
            </w:pPr>
            <w:r>
              <w:rPr>
                <w:lang w:eastAsia="zh-CN" w:val="en-US"/>
              </w:rPr>
              <w:t>FormatEx.bottomFromText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FormatEx.horizAnchor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FormatEx.leftFromText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FormatEx.rightFromText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FormatEx.tblpX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FormatEx.tblpXSpec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FormatEx.tblpY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FormatEx.tblpYSpec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FormatEx.topFromText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FormatEx.vertAnchor</w:t>
            </w:r>
          </w:p>
        </w:tc>
        <w:tc>
          <w:tcPr>
            <w:tcW w:w="6000" w:type="dxa"/>
          </w:tcPr>
          <w:p>
            <w:r>
              <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Apply(); override;</w:t>
      </w:r>
      <w:bookmarkEnd w:id="88"/>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89" w:id="89"/>
      <w:r>
        <w:rPr>
          <w:rFonts w:hint="eastAsia"/>
          <w:b/>
        </w:rPr>
        <w:t>Cols();</w:t>
      </w:r>
      <w:bookmarkEnd w:id="89"/>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0" w:id="90"/>
      <w:r>
        <w:rPr>
          <w:rFonts w:hint="eastAsia"/>
          <w:b/>
        </w:rPr>
        <w:t>Rows();</w:t>
      </w:r>
      <w:bookmarkEnd w:id="90"/>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1" w:id="91"/>
      <w:r>
        <w:rPr>
          <w:rFonts w:hint="eastAsia"/>
          <w:b/>
        </w:rPr>
        <w:t>Cell(row, col);</w:t>
      </w:r>
      <w:bookmarkEnd w:id="91"/>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2" w:id="92"/>
      <w:r>
        <w:rPr>
          <w:rFonts w:hint="eastAsia"/>
          <w:b/>
        </w:rPr>
        <w:t>ColumnWidth(n, wth);</w:t>
      </w:r>
      <w:bookmarkEnd w:id="92"/>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3" w:id="93"/>
      <w:r>
        <w:rPr>
          <w:rFonts w:hint="eastAsia"/>
          <w:b/>
        </w:rPr>
        <w:t>Merge(top, left, bottom, right, del);overload;</w:t>
      </w:r>
      <w:bookmarkEnd w:id="93"/>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4" w:id="94"/>
      <w:r>
        <w:rPr>
          <w:rFonts w:hint="eastAsia"/>
          <w:b/>
        </w:rPr>
        <w:t>TCell对象属性</w:t>
      </w:r>
      <w:bookmarkEnd w:id="9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单元格属性</w:t>
            </w: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Format.gridSpan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Format.hideMark</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Format.hmerge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Format.noWrap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Format.tcFitText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Format.textDirection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Format.Del.Author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Format.Del.Date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Format.Ins.Author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Format.Ins.Date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Format.cellMerge.Author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Format.cellMerge.Date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Format.cellMerge.ID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Format.cellMerge.vmerge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Format.cellMerge.vmergeOrig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Format.vmerge</w:t>
            </w:r>
          </w:p>
        </w:tc>
        <w:tc>
          <w:tcPr>
            <w:tcW w:w="6000" w:type="dxa"/>
          </w:tcPr>
          <w:p>
            <w:r>
              <w:t/>
            </w:r>
          </w:p>
        </w:tc>
      </w:tr>
    </w:tbl>
    <w:p>
      <w:pPr>
        <w:pStyle w:val="Heading2"/>
        <w:numPr>
          <w:ilvl w:val="1"/>
          <w:numId w:val="1"/>
        </w:numPr>
        <w:ind w:firstLineChars="0" w:leftChars="0" w:left="850" w:hanging="453"/>
        <w:rPr>
          <w:rFonts w:hint="eastAsia"/>
          <w:b/>
        </w:rPr>
      </w:pPr>
      <w:bookmarkStart w:name="_Toc95" w:id="95"/>
      <w:r>
        <w:rPr>
          <w:rFonts w:hint="eastAsia"/>
          <w:b/>
        </w:rPr>
        <w:t>TCell方法</w:t>
      </w:r>
      <w:bookmarkEnd w:id="95"/>
    </w:p>
    <w:p>
      <w:pPr>
        <w:pStyle w:val="Heading3"/>
        <w:numPr>
          <w:ilvl w:val="2"/>
          <w:numId w:val="1"/>
        </w:numPr>
        <w:ind w:firstLineChars="0" w:leftChars="0" w:left="1508" w:hanging="708"/>
        <w:rPr>
          <w:rFonts w:hint="eastAsia"/>
          <w:b/>
        </w:rPr>
      </w:pPr>
      <w:bookmarkStart w:name="_Toc96" w:id="96"/>
      <w:r>
        <w:rPr>
          <w:rFonts w:hint="eastAsia"/>
          <w:b/>
        </w:rPr>
        <w:t>SetText(txt);</w:t>
      </w:r>
      <w:bookmarkEnd w:id="96"/>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7" w:id="97"/>
      <w:r>
        <w:rPr>
          <w:rFonts w:hint="eastAsia"/>
          <w:b/>
        </w:rPr>
        <w:t>Parts();</w:t>
      </w:r>
      <w:bookmarkEnd w:id="9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8" w:id="98"/>
      <w:r>
        <w:rPr>
          <w:rFonts w:hint="eastAsia"/>
          <w:b/>
        </w:rPr>
        <w:t>Paragraphs();</w:t>
      </w:r>
      <w:bookmarkEnd w:id="9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99" w:id="99"/>
      <w:r>
        <w:rPr>
          <w:rFonts w:hint="eastAsia"/>
          <w:b/>
        </w:rPr>
        <w:t>AddParagraph(paragraph, posOpt, styleId);</w:t>
      </w:r>
      <w:bookmarkEnd w:id="9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0" w:id="100"/>
      <w:r>
        <w:rPr>
          <w:rFonts w:hint="eastAsia"/>
          <w:b/>
        </w:rPr>
        <w:t>DelParagraph(posOpt);</w:t>
      </w:r>
      <w:bookmarkEnd w:id="10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1" w:id="101"/>
      <w:r>
        <w:rPr>
          <w:rFonts w:hint="eastAsia"/>
          <w:b/>
        </w:rPr>
        <w:t>AddHeading(title, posOpt, styleId);</w:t>
      </w:r>
      <w:bookmarkEnd w:id="10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2" w:id="102"/>
      <w:r>
        <w:rPr>
          <w:rFonts w:hint="eastAsia"/>
          <w:b/>
        </w:rPr>
        <w:t>AddBreak(posOpt, tp);</w:t>
      </w:r>
      <w:bookmarkEnd w:id="10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TablesCount();</w:t>
      </w:r>
      <w:bookmarkEnd w:id="10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4" w:id="104"/>
      <w:r>
        <w:rPr>
          <w:rFonts w:hint="eastAsia"/>
          <w:b/>
        </w:rPr>
        <w:t>Tables();</w:t>
      </w:r>
      <w:bookmarkEnd w:id="10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5" w:id="105"/>
      <w:r>
        <w:rPr>
          <w:rFonts w:hint="eastAsia"/>
          <w:b/>
        </w:rPr>
        <w:t>GetTable(i);</w:t>
      </w:r>
      <w:bookmarkEnd w:id="10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6" w:id="106"/>
      <w:r>
        <w:rPr>
          <w:rFonts w:hint="eastAsia"/>
          <w:b/>
        </w:rPr>
        <w:t>CreateTable(data, IncludeHeader, IncludeIndex);</w:t>
      </w:r>
      <w:bookmarkEnd w:id="106"/>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w:t>
      </w:r>
      <w:bookmarkEnd w:id="108"/>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图片信息</w:t>
            </w:r>
          </w:p>
        </w:tc>
        <w:tc>
          <w:tcPr>
            <w:tcW w:w="20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图像宽度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图像高度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restart"/>
            <w:vAlign w:val="center"/>
          </w:tcPr>
          <w:p>
            <w:pPr>
              <w:rPr>
                <w:lang w:eastAsia="zh-CN" w:val="en-US"/>
              </w:rPr>
            </w:pPr>
            <w:r>
              <w:rPr>
                <w:lang w:eastAsia="zh-CN" w:val="en-US"/>
              </w:rPr>
              <w:t>图像属性</w:t>
            </w:r>
          </w:p>
        </w:tc>
        <w:tc>
          <w:tcPr>
            <w:tcW w:w="2000" w:type="dxa"/>
          </w:tcPr>
          <w:p>
            <w:pPr>
              <w:rPr>
                <w:lang w:eastAsia="zh-CN" w:val="en-US"/>
              </w:rPr>
            </w:pPr>
            <w:r>
              <w:rPr>
                <w:lang w:eastAsia="zh-CN" w:val="en-US"/>
              </w:rPr>
              <w:t>Format.XFrm.Off.X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Format.XFrm.Off.Y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Format.XFrm.Ext.Cx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Format.XFrm.Ext.Cy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Format.PrstGeom.Prst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Format.PrstGeom.AvLst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Format.Line.SolidFill.SchemeClr.Val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Format.Line.SolidFill.SchemeClr.LumMod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Format.Line.SolidFill.SchemeClr.LumOff</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Format.Line.SolidFill.SrgbClr</w:t>
            </w:r>
          </w:p>
        </w:tc>
        <w:tc>
          <w:tcPr>
            <w:tcW w:w="6000" w:type="dxa"/>
          </w:tcPr>
          <w:p>
            <w:r>
              <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9"/>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1-10T09:56:41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1-10T09:56:41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Act</w:t>
            </w:r>
          </w:p>
        </w:tc>
        <w:tc>
          <w:tcPr>
            <w:tcW w:w="2880"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ins</w:t>
            </w:r>
          </w:p>
        </w:tc>
        <w:tc>
          <w:tcPr>
            <w:tcW w:w="2880"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del</w:t>
            </w:r>
          </w:p>
        </w:tc>
        <w:tc>
          <w:tcPr>
            <w:tcW w:w="2880" w:type="dxa"/>
          </w:tcPr>
          <w:p>
            <w:pPr>
              <w:rPr>
                <w:lang w:eastAsia="zh-CN" w:val="en-US"/>
              </w:rPr>
            </w:pPr>
            <w:r>
              <w:rPr>
                <w:lang w:eastAsia="zh-CN" w:val="en-US"/>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titlePg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textDirection</w:t>
            </w:r>
          </w:p>
        </w:tc>
        <w:tc>
          <w:tcPr>
            <w:tcW w:w="6000" w:type="dxa"/>
          </w:tcPr>
          <w:p>
            <w:r>
              <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CreateTable(data, IncludeHeader, IncludeIndex);</w:t>
      </w:r>
      <w:bookmarkEnd w:id="166"/>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67" w:id="167"/>
      <w:r>
        <w:rPr>
          <w:rFonts w:hint="eastAsia"/>
          <w:b/>
        </w:rPr>
        <w:t>InsertTable(tbl, posOpt);</w:t>
      </w:r>
      <w:bookmarkEnd w:id="16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8" w:id="168"/>
      <w:r>
        <w:rPr>
          <w:rFonts w:hint="eastAsia"/>
          <w:b/>
        </w:rPr>
        <w:t>AddPicture(picture, posOpt);</w:t>
      </w:r>
      <w:bookmarkEnd w:id="168"/>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9" w:id="169"/>
      <w:r>
        <w:rPr>
          <w:rFonts w:hint="eastAsia"/>
          <w:b/>
        </w:rPr>
        <w:t>Comments();overload;</w:t>
      </w:r>
      <w:bookmarkEnd w:id="16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70" w:id="170"/>
      <w:r>
        <w:rPr>
          <w:rFonts w:hint="eastAsia"/>
          <w:b/>
        </w:rPr>
        <w:t>添加页眉、页脚案例</w:t>
      </w:r>
      <w:bookmarkEnd w:id="170"/>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1" w:id="171"/>
      <w:r>
        <w:rPr>
          <w:rFonts w:hint="eastAsia"/>
          <w:b/>
        </w:rPr>
        <w:t>TTextBox对象（文本框）</w:t>
      </w:r>
      <w:bookmarkEnd w:id="171"/>
    </w:p>
    <w:p>
      <w:pPr>
        <w:pStyle w:val="Heading2"/>
        <w:numPr>
          <w:ilvl w:val="1"/>
          <w:numId w:val="1"/>
        </w:numPr>
        <w:ind w:firstLineChars="0" w:leftChars="0" w:left="850" w:hanging="453"/>
        <w:rPr>
          <w:rFonts w:hint="eastAsia"/>
          <w:b/>
        </w:rPr>
      </w:pPr>
      <w:bookmarkStart w:name="_Toc172" w:id="172"/>
      <w:r>
        <w:rPr>
          <w:rFonts w:hint="eastAsia"/>
          <w:b/>
        </w:rPr>
        <w:t>TTextBox方法</w:t>
      </w:r>
      <w:bookmarkEnd w:id="172"/>
    </w:p>
    <w:p>
      <w:pPr>
        <w:pStyle w:val="Heading3"/>
        <w:numPr>
          <w:ilvl w:val="2"/>
          <w:numId w:val="1"/>
        </w:numPr>
        <w:ind w:firstLineChars="0" w:leftChars="0" w:left="1508" w:hanging="708"/>
        <w:rPr>
          <w:rFonts w:hint="eastAsia"/>
          <w:b/>
        </w:rPr>
      </w:pPr>
      <w:bookmarkStart w:name="_Toc173" w:id="173"/>
      <w:r>
        <w:rPr>
          <w:rFonts w:hint="eastAsia"/>
          <w:b/>
        </w:rPr>
        <w:t>Parts();</w:t>
      </w:r>
      <w:bookmarkEnd w:id="173"/>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4" w:id="174"/>
      <w:r>
        <w:rPr>
          <w:rFonts w:hint="eastAsia"/>
          <w:b/>
        </w:rPr>
        <w:t>Paragraphs();</w:t>
      </w:r>
      <w:bookmarkEnd w:id="174"/>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5" w:id="175"/>
      <w:r>
        <w:rPr>
          <w:rFonts w:hint="eastAsia"/>
          <w:b/>
        </w:rPr>
        <w:t>AddParagraph(paragraph, posOpt, styleId);</w:t>
      </w:r>
      <w:bookmarkEnd w:id="175"/>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6" w:id="176"/>
      <w:r>
        <w:rPr>
          <w:rFonts w:hint="eastAsia"/>
          <w:b/>
        </w:rPr>
        <w:t>DelParagraph(posOpt);</w:t>
      </w:r>
      <w:bookmarkEnd w:id="176"/>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7" w:id="177"/>
      <w:r>
        <w:rPr>
          <w:rFonts w:hint="eastAsia"/>
          <w:b/>
        </w:rPr>
        <w:t>AddHeading(title, posOpt, styleId);</w:t>
      </w:r>
      <w:bookmarkEnd w:id="177"/>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AddBreak(posOpt, tp);</w:t>
      </w:r>
      <w:bookmarkEnd w:id="178"/>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9" w:id="179"/>
      <w:r>
        <w:rPr>
          <w:rFonts w:hint="eastAsia"/>
          <w:b/>
        </w:rPr>
        <w:t>TablesCount();</w:t>
      </w:r>
      <w:bookmarkEnd w:id="179"/>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80" w:id="180"/>
      <w:r>
        <w:rPr>
          <w:rFonts w:hint="eastAsia"/>
          <w:b/>
        </w:rPr>
        <w:t>Tables();</w:t>
      </w:r>
      <w:bookmarkEnd w:id="180"/>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1" w:id="181"/>
      <w:r>
        <w:rPr>
          <w:rFonts w:hint="eastAsia"/>
          <w:b/>
        </w:rPr>
        <w:t>GetTable(i);</w:t>
      </w:r>
      <w:bookmarkEnd w:id="181"/>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2" w:id="182"/>
      <w:r>
        <w:rPr>
          <w:rFonts w:hint="eastAsia"/>
          <w:b/>
        </w:rPr>
        <w:t>CreateTable(data, IncludeHeader, IncludeIndex);</w:t>
      </w:r>
      <w:bookmarkEnd w:id="18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83" w:id="183"/>
      <w:r>
        <w:rPr>
          <w:rFonts w:hint="eastAsia"/>
          <w:b/>
        </w:rPr>
        <w:t>InsertTable(tbl, posOpt);</w:t>
      </w:r>
      <w:bookmarkEnd w:id="18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4" w:id="184"/>
      <w:r>
        <w:rPr>
          <w:rFonts w:hint="eastAsia"/>
          <w:b/>
        </w:rPr>
        <w:t>Comments();overload;</w:t>
      </w:r>
      <w:bookmarkEnd w:id="184"/>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5" w:id="185"/>
      <w:r>
        <w:rPr>
          <w:rFonts w:hint="eastAsia"/>
          <w:b/>
        </w:rPr>
        <w:t>TRange对象</w:t>
      </w:r>
      <w:bookmarkEnd w:id="185"/>
    </w:p>
    <w:p>
      <w:pPr>
        <w:pStyle w:val="Heading2"/>
        <w:numPr>
          <w:ilvl w:val="1"/>
          <w:numId w:val="1"/>
        </w:numPr>
        <w:ind w:firstLineChars="0" w:leftChars="0" w:left="850" w:hanging="453"/>
        <w:rPr>
          <w:rFonts w:hint="eastAsia"/>
          <w:b/>
        </w:rPr>
      </w:pPr>
      <w:bookmarkStart w:name="_Toc186" w:id="186"/>
      <w:r>
        <w:rPr>
          <w:rFonts w:hint="eastAsia"/>
          <w:b/>
        </w:rPr>
        <w:t>TRange对象</w:t>
      </w:r>
      <w:bookmarkEnd w:id="1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7" w:id="187"/>
      <w:r>
        <w:rPr>
          <w:rFonts w:hint="eastAsia"/>
          <w:b/>
        </w:rPr>
        <w:t>TRange方法</w:t>
      </w:r>
      <w:bookmarkEnd w:id="187"/>
    </w:p>
    <w:p>
      <w:pPr>
        <w:pStyle w:val="Heading3"/>
        <w:numPr>
          <w:ilvl w:val="2"/>
          <w:numId w:val="1"/>
        </w:numPr>
        <w:ind w:firstLineChars="0" w:leftChars="0" w:left="1508" w:hanging="708"/>
        <w:rPr>
          <w:rFonts w:hint="eastAsia"/>
          <w:b/>
        </w:rPr>
      </w:pPr>
      <w:bookmarkStart w:name="_Toc188" w:id="188"/>
      <w:r>
        <w:rPr>
          <w:rFonts w:hint="eastAsia"/>
          <w:b/>
        </w:rPr>
        <w:t>Clear();</w:t>
      </w:r>
      <w:bookmarkEnd w:id="188"/>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9" w:id="189"/>
      <w:r>
        <w:rPr>
          <w:rFonts w:hint="eastAsia"/>
          <w:b/>
        </w:rPr>
        <w:t>Apply();</w:t>
      </w:r>
      <w:bookmarkEnd w:id="189"/>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90" w:id="190"/>
      <w:r>
        <w:rPr>
          <w:rFonts w:hint="eastAsia"/>
          <w:b/>
        </w:rPr>
        <w:t>字体属性设置案例</w:t>
      </w:r>
      <w:bookmarkEnd w:id="190"/>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91" w:id="191"/>
      <w:r>
        <w:rPr>
          <w:rFonts w:hint="eastAsia"/>
          <w:b/>
        </w:rPr>
        <w:t>TDocxStyles对象</w:t>
      </w:r>
      <w:bookmarkEnd w:id="191"/>
    </w:p>
    <w:p>
      <w:pPr>
        <w:pStyle w:val="Heading2"/>
        <w:numPr>
          <w:ilvl w:val="1"/>
          <w:numId w:val="1"/>
        </w:numPr>
        <w:ind w:firstLineChars="0" w:leftChars="0" w:left="850" w:hanging="453"/>
        <w:rPr>
          <w:rFonts w:hint="eastAsia"/>
          <w:b/>
        </w:rPr>
      </w:pPr>
      <w:bookmarkStart w:name="_Toc192" w:id="192"/>
      <w:r>
        <w:rPr>
          <w:rFonts w:hint="eastAsia"/>
          <w:b/>
        </w:rPr>
        <w:t>TDocxStyles方法</w:t>
      </w:r>
      <w:bookmarkEnd w:id="192"/>
    </w:p>
    <w:p>
      <w:pPr>
        <w:pStyle w:val="Heading3"/>
        <w:numPr>
          <w:ilvl w:val="2"/>
          <w:numId w:val="1"/>
        </w:numPr>
        <w:ind w:firstLineChars="0" w:leftChars="0" w:left="1508" w:hanging="708"/>
        <w:rPr>
          <w:rFonts w:hint="eastAsia"/>
          <w:b/>
        </w:rPr>
      </w:pPr>
      <w:bookmarkStart w:name="_Toc193" w:id="193"/>
      <w:r>
        <w:rPr>
          <w:rFonts w:hint="eastAsia"/>
          <w:b/>
        </w:rPr>
        <w:t>Default(styleType);</w:t>
      </w:r>
      <w:bookmarkEnd w:id="193"/>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GetStyle(name);</w:t>
      </w:r>
      <w:bookmarkEnd w:id="194"/>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5" w:id="195"/>
      <w:r>
        <w:rPr>
          <w:rFonts w:hint="eastAsia"/>
          <w:b/>
        </w:rPr>
        <w:t>GetStyleById(id);</w:t>
      </w:r>
      <w:bookmarkEnd w:id="195"/>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LatentStyles();</w:t>
      </w:r>
      <w:bookmarkEnd w:id="196"/>
    </w:p>
    <w:p>
      <w:pPr>
        <w:ind w:left="1760" w:hanging="660"/>
        <w:rPr>
          <w:rFonts w:eastAsia="宋体" w:hAnsi="宋体" w:ascii="宋体" w:cs="宋体"/>
        </w:rPr>
      </w:pPr>
      <w:r>
        <w:rPr>
          <w:rFonts w:eastAsia="宋体" w:hAnsi="宋体" w:ascii="宋体" w:cs="宋体"/>
          <w:b/>
          <w:color w:val="FF0000"/>
        </w:rPr>
        <w:t>Function LatentStyles();</w:t>
      </w:r>
    </w:p>
    <w:p>
      <w:pPr>
        <w:ind w:left="1760" w:hanging="660"/>
        <w:rPr>
          <w:rFonts w:eastAsia="宋体" w:hAnsi="宋体" w:ascii="宋体" w:cs="宋体"/>
        </w:rPr>
      </w:pPr>
      <w:r>
        <w:rPr>
          <w:rFonts w:eastAsia="宋体" w:hAnsi="宋体" w:ascii="宋体" w:cs="宋体"/>
        </w:rPr>
        <w:t>///返回全部LatentStyles对象列表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7" w:id="197"/>
      <w:r>
        <w:rPr>
          <w:rFonts w:hint="eastAsia"/>
          <w:b/>
        </w:rPr>
        <w:t>Styles();</w:t>
      </w:r>
      <w:bookmarkEnd w:id="197"/>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8" w:id="198"/>
      <w:r>
        <w:rPr>
          <w:rFonts w:hint="eastAsia"/>
          <w:b/>
        </w:rPr>
        <w:t>AddStyleByInnerXml(styleId, xmlStr);</w:t>
      </w:r>
      <w:bookmarkEnd w:id="198"/>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9" w:id="199"/>
      <w:r>
        <w:rPr>
          <w:rFonts w:hint="eastAsia"/>
          <w:b/>
        </w:rPr>
        <w:t>AddStyle(o, StyleId);</w:t>
      </w:r>
      <w:bookmarkEnd w:id="199"/>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200" w:id="200"/>
      <w:r>
        <w:rPr>
          <w:rFonts w:hint="eastAsia"/>
          <w:b/>
        </w:rPr>
        <w:t>AddLatentStyle(o);</w:t>
      </w:r>
      <w:bookmarkEnd w:id="200"/>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201" w:id="201"/>
      <w:r>
        <w:rPr>
          <w:rFonts w:hint="eastAsia"/>
          <w:b/>
        </w:rPr>
        <w:t>AddDefaultStyle(path, Name);</w:t>
      </w:r>
      <w:bookmarkEnd w:id="201"/>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1"/>
        <w:numPr>
          <w:ilvl w:val="0"/>
          <w:numId w:val="1"/>
        </w:numPr>
        <w:ind w:firstLineChars="0" w:leftChars="0" w:left="425" w:hanging="425"/>
        <w:rPr>
          <w:rFonts w:hint="eastAsia"/>
          <w:b/>
        </w:rPr>
      </w:pPr>
      <w:bookmarkStart w:name="_Toc202" w:id="202"/>
      <w:r>
        <w:rPr>
          <w:rFonts w:hint="eastAsia"/>
          <w:b/>
        </w:rPr>
        <w:t>TNumbering对象</w:t>
      </w:r>
      <w:bookmarkEnd w:id="202"/>
    </w:p>
    <w:p>
      <w:pPr>
        <w:pStyle w:val="Heading2"/>
        <w:numPr>
          <w:ilvl w:val="1"/>
          <w:numId w:val="1"/>
        </w:numPr>
        <w:ind w:firstLineChars="0" w:leftChars="0" w:left="850" w:hanging="453"/>
        <w:rPr>
          <w:rFonts w:hint="eastAsia"/>
          <w:b/>
        </w:rPr>
      </w:pPr>
      <w:bookmarkStart w:name="_Toc203" w:id="203"/>
      <w:r>
        <w:rPr>
          <w:rFonts w:hint="eastAsia"/>
          <w:b/>
        </w:rPr>
        <w:t>TNumbering方法</w:t>
      </w:r>
      <w:bookmarkEnd w:id="203"/>
    </w:p>
    <w:p>
      <w:pPr>
        <w:pStyle w:val="Heading3"/>
        <w:numPr>
          <w:ilvl w:val="2"/>
          <w:numId w:val="1"/>
        </w:numPr>
        <w:ind w:firstLineChars="0" w:leftChars="0" w:left="1508" w:hanging="708"/>
        <w:rPr>
          <w:rFonts w:hint="eastAsia"/>
          <w:b/>
        </w:rPr>
      </w:pPr>
      <w:bookmarkStart w:name="_Toc204" w:id="204"/>
      <w:r>
        <w:rPr>
          <w:rFonts w:hint="eastAsia"/>
          <w:b/>
        </w:rPr>
        <w:t>NumberId(levelType, fmt);</w:t>
      </w:r>
      <w:bookmarkEnd w:id="204"/>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5" w:id="205"/>
      <w:r>
        <w:rPr>
          <w:rFonts w:hint="eastAsia"/>
          <w:b/>
        </w:rPr>
        <w:t>NumberStyle(numId);overload;</w:t>
      </w:r>
      <w:bookmarkEnd w:id="205"/>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Numberings();</w:t>
      </w:r>
      <w:bookmarkEnd w:id="206"/>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7" w:id="207"/>
      <w:r>
        <w:rPr>
          <w:rFonts w:hint="eastAsia"/>
          <w:b/>
        </w:rPr>
        <w:t>AddStyleByInnerXml(xmlStr);</w:t>
      </w:r>
      <w:bookmarkEnd w:id="207"/>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8" w:id="208"/>
      <w:r>
        <w:rPr>
          <w:rFonts w:hint="eastAsia"/>
          <w:b/>
        </w:rPr>
        <w:t>AddStyle(o);</w:t>
      </w:r>
      <w:bookmarkEnd w:id="208"/>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9" w:id="209"/>
      <w:r>
        <w:rPr>
          <w:rFonts w:hint="eastAsia"/>
          <w:b/>
        </w:rPr>
        <w:t>TNumStyle属性</w:t>
      </w:r>
      <w:bookmarkEnd w:id="20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abstractNumId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nsid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multiLevelType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tmpl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lvl.ilvl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lvl.tentative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lvl.start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lvl.numFmt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lvl.lvlText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lvl.lvlJc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lvl.pPr</w:t>
            </w:r>
          </w:p>
        </w:tc>
        <w:tc>
          <w:tcPr>
            <w:tcW w:w="6000" w:type="dxa"/>
          </w:tcPr>
          <w:p>
            <w:pPr>
              <w:rPr>
                <w:lang w:eastAsia="zh-CN" w:val="en-US"/>
              </w:rPr>
            </w:pPr>
            <w:r>
              <w:rPr>
                <w:lang w:eastAsia="zh-CN" w:val="en-US"/>
              </w:rPr>
              <w:t>段落属性(TwpPr对象)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lvl.rPr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10" w:id="210"/>
      <w:r>
        <w:rPr>
          <w:rFonts w:hint="eastAsia"/>
          <w:b/>
        </w:rPr>
        <w:t>缺省项目符号</w:t>
      </w:r>
      <w:bookmarkEnd w:id="210"/>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11" w:id="211"/>
      <w:r>
        <w:rPr>
          <w:rFonts w:hint="eastAsia"/>
          <w:b/>
        </w:rPr>
        <w:t>TChart对象</w:t>
      </w:r>
      <w:bookmarkEnd w:id="211"/>
    </w:p>
    <w:p>
      <w:pPr>
        <w:pStyle w:val="Heading2"/>
        <w:numPr>
          <w:ilvl w:val="1"/>
          <w:numId w:val="1"/>
        </w:numPr>
        <w:ind w:firstLineChars="0" w:leftChars="0" w:left="850" w:hanging="453"/>
        <w:rPr>
          <w:rFonts w:hint="eastAsia"/>
          <w:b/>
        </w:rPr>
      </w:pPr>
      <w:bookmarkStart w:name="_Toc212" w:id="212"/>
      <w:r>
        <w:rPr>
          <w:rFonts w:hint="eastAsia"/>
          <w:b/>
        </w:rPr>
        <w:t>TChart方法</w:t>
      </w:r>
      <w:bookmarkEnd w:id="212"/>
    </w:p>
    <w:p>
      <w:pPr>
        <w:pStyle w:val="Heading3"/>
        <w:numPr>
          <w:ilvl w:val="2"/>
          <w:numId w:val="1"/>
        </w:numPr>
        <w:ind w:firstLineChars="0" w:leftChars="0" w:left="1508" w:hanging="708"/>
        <w:rPr>
          <w:rFonts w:hint="eastAsia"/>
          <w:b/>
        </w:rPr>
      </w:pPr>
      <w:bookmarkStart w:name="_Toc213" w:id="213"/>
      <w:r>
        <w:rPr>
          <w:rFonts w:hint="eastAsia"/>
          <w:b/>
        </w:rPr>
        <w:t>AddSeries(Name, Categories, Value);</w:t>
      </w:r>
      <w:bookmarkEnd w:id="213"/>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4" w:id="214"/>
      <w:r>
        <w:rPr>
          <w:rFonts w:hint="eastAsia"/>
          <w:b/>
        </w:rPr>
        <w:t>ClearSeries();</w:t>
      </w:r>
      <w:bookmarkEnd w:id="214"/>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5" w:id="215"/>
      <w:r>
        <w:rPr>
          <w:rFonts w:hint="eastAsia"/>
          <w:b/>
        </w:rPr>
        <w:t>RemoveSeries(i);</w:t>
      </w:r>
      <w:bookmarkEnd w:id="215"/>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6" w:id="216"/>
      <w:r>
        <w:rPr>
          <w:rFonts w:hint="eastAsia"/>
          <w:b/>
        </w:rPr>
        <w:t>Apply(docx);</w:t>
      </w:r>
      <w:bookmarkEnd w:id="216"/>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7" w:id="217"/>
      <w:r>
        <w:rPr>
          <w:rFonts w:hint="eastAsia"/>
          <w:b/>
        </w:rPr>
        <w:t>UpdateTitle(t);</w:t>
      </w:r>
      <w:bookmarkEnd w:id="217"/>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8" w:id="218"/>
      <w:r>
        <w:rPr>
          <w:rFonts w:hint="eastAsia"/>
          <w:b/>
        </w:rPr>
        <w:t>ShowDataTable(b);</w:t>
      </w:r>
      <w:bookmarkEnd w:id="218"/>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9" w:id="219"/>
      <w:r>
        <w:rPr>
          <w:rFonts w:hint="eastAsia"/>
          <w:b/>
        </w:rPr>
        <w:t>TChart属性</w:t>
      </w:r>
      <w:bookmarkEnd w:id="21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bl>
    <w:p>
      <w:pPr>
        <w:pStyle w:val="Heading2"/>
        <w:numPr>
          <w:ilvl w:val="1"/>
          <w:numId w:val="1"/>
        </w:numPr>
        <w:ind w:firstLineChars="0" w:leftChars="0" w:left="850" w:hanging="453"/>
        <w:rPr>
          <w:rFonts w:hint="eastAsia"/>
          <w:b/>
        </w:rPr>
      </w:pPr>
      <w:bookmarkStart w:name="_Toc220" w:id="220"/>
      <w:r>
        <w:rPr>
          <w:rFonts w:hint="eastAsia"/>
          <w:b/>
        </w:rPr>
        <w:t>案例一：广东省2019——2021年GDP（柱状图）</w:t>
      </w:r>
      <w:bookmarkEnd w:id="220"/>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案例二：广东省2019——2021年GDP（折线图）</w:t>
      </w:r>
      <w:bookmarkEnd w:id="221"/>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Heading2"/>
        <w:numPr>
          <w:ilvl w:val="1"/>
          <w:numId w:val="1"/>
        </w:numPr>
        <w:ind w:firstLineChars="0" w:leftChars="0" w:left="850" w:hanging="453"/>
        <w:rPr>
          <w:rFonts w:hint="eastAsia"/>
          <w:b/>
        </w:rPr>
      </w:pPr>
      <w:bookmarkStart w:name="_Toc222" w:id="222"/>
      <w:r>
        <w:rPr>
          <w:rFonts w:hint="eastAsia"/>
          <w:b/>
        </w:rPr>
        <w:t>案例三：广东省2021年GDP（饼状图）</w:t>
      </w:r>
      <w:bookmarkEnd w:id="222"/>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Heading2"/>
        <w:numPr>
          <w:ilvl w:val="1"/>
          <w:numId w:val="1"/>
        </w:numPr>
        <w:ind w:firstLineChars="0" w:leftChars="0" w:left="850" w:hanging="453"/>
        <w:rPr>
          <w:rFonts w:hint="eastAsia"/>
          <w:b/>
        </w:rPr>
      </w:pPr>
      <w:bookmarkStart w:name="_Toc223" w:id="223"/>
      <w:r>
        <w:rPr>
          <w:rFonts w:hint="eastAsia"/>
          <w:b/>
        </w:rPr>
        <w:t>系统支持的图表类型</w:t>
      </w:r>
      <w:bookmarkEnd w:id="22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1"/>
        <w:numPr>
          <w:ilvl w:val="0"/>
          <w:numId w:val="1"/>
        </w:numPr>
        <w:ind w:firstLineChars="0" w:leftChars="0" w:left="425" w:hanging="425"/>
        <w:rPr>
          <w:rFonts w:hint="eastAsia"/>
          <w:b/>
        </w:rPr>
      </w:pPr>
      <w:bookmarkStart w:name="_Toc224" w:id="224"/>
      <w:r>
        <w:rPr>
          <w:rFonts w:hint="eastAsia"/>
          <w:b/>
        </w:rPr>
        <w:t>TOfficeApi</w:t>
      </w:r>
      <w:bookmarkEnd w:id="224"/>
    </w:p>
    <w:p>
      <w:pPr>
        <w:pStyle w:val="Heading2"/>
        <w:numPr>
          <w:ilvl w:val="1"/>
          <w:numId w:val="1"/>
        </w:numPr>
        <w:ind w:firstLineChars="0" w:leftChars="0" w:left="850" w:hanging="453"/>
        <w:rPr>
          <w:rFonts w:hint="eastAsia"/>
          <w:b/>
        </w:rPr>
      </w:pPr>
      <w:bookmarkStart w:name="_Toc225" w:id="225"/>
      <w:r>
        <w:rPr>
          <w:rFonts w:hint="eastAsia"/>
          <w:b/>
        </w:rPr>
        <w:t>TOfficeApi接口</w:t>
      </w:r>
      <w:bookmarkEnd w:id="225"/>
    </w:p>
    <w:p>
      <w:pPr>
        <w:pStyle w:val="Heading1"/>
        <w:numPr>
          <w:ilvl w:val="0"/>
          <w:numId w:val="1"/>
        </w:numPr>
        <w:ind w:firstLineChars="0" w:leftChars="0" w:left="425" w:hanging="425"/>
        <w:rPr>
          <w:rFonts w:hint="eastAsia"/>
          <w:b/>
        </w:rPr>
      </w:pPr>
      <w:bookmarkStart w:name="_Toc226" w:id="226"/>
      <w:r>
        <w:rPr>
          <w:rFonts w:hint="eastAsia"/>
          <w:b/>
        </w:rPr>
        <w:t>附注一：内置对象</w:t>
      </w:r>
      <w:bookmarkEnd w:id="226"/>
    </w:p>
    <w:p>
      <w:pPr>
        <w:pStyle w:val="Heading2"/>
        <w:numPr>
          <w:ilvl w:val="1"/>
          <w:numId w:val="1"/>
        </w:numPr>
        <w:ind w:firstLineChars="0" w:leftChars="0" w:left="850" w:hanging="453"/>
        <w:rPr>
          <w:rFonts w:hint="eastAsia"/>
          <w:b/>
        </w:rPr>
      </w:pPr>
      <w:bookmarkStart w:name="_Toc227" w:id="227"/>
      <w:r>
        <w:rPr>
          <w:rFonts w:hint="eastAsia"/>
          <w:b/>
        </w:rPr>
        <w:t>TNumPr对象：项目编号、数字编号</w:t>
      </w:r>
      <w:bookmarkEnd w:id="22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Level</w:t>
            </w:r>
          </w:p>
        </w:tc>
        <w:tc>
          <w:tcPr>
            <w:tcW w:w="6000" w:type="dxa"/>
          </w:tcPr>
          <w:p>
            <w:pPr>
              <w:rPr>
                <w:lang w:eastAsia="zh-CN" w:val="en-US"/>
              </w:rPr>
            </w:pPr>
            <w:r>
              <w:rPr>
                <w:lang w:eastAsia="zh-CN" w:val="en-US"/>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numId</w:t>
            </w:r>
          </w:p>
        </w:tc>
        <w:tc>
          <w:tcPr>
            <w:tcW w:w="6000" w:type="dxa"/>
          </w:tcPr>
          <w:p>
            <w:pPr>
              <w:rPr>
                <w:lang w:eastAsia="zh-CN" w:val="en-US"/>
              </w:rPr>
            </w:pPr>
            <w:r>
              <w:rPr>
                <w:lang w:eastAsia="zh-CN" w:val="en-US"/>
              </w:rPr>
              <w:t>项目编号ID</w:t>
            </w:r>
          </w:p>
        </w:tc>
      </w:tr>
    </w:tbl>
    <w:p>
      <w:pPr>
        <w:pStyle w:val="Heading2"/>
        <w:numPr>
          <w:ilvl w:val="1"/>
          <w:numId w:val="1"/>
        </w:numPr>
        <w:ind w:firstLineChars="0" w:leftChars="0" w:left="850" w:hanging="453"/>
        <w:rPr>
          <w:rFonts w:hint="eastAsia"/>
          <w:b/>
        </w:rPr>
      </w:pPr>
      <w:bookmarkStart w:name="_Toc228" w:id="228"/>
      <w:r>
        <w:rPr>
          <w:rFonts w:hint="eastAsia"/>
          <w:b/>
        </w:rPr>
        <w:t>TpBdr对象：文字边框</w:t>
      </w:r>
      <w:bookmarkEnd w:id="22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29" w:id="229"/>
      <w:r>
        <w:rPr>
          <w:rFonts w:hint="eastAsia"/>
          <w:b/>
        </w:rPr>
        <w:t>TwShading对象：表头底纹</w:t>
      </w:r>
      <w:bookmarkEnd w:id="2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30" w:id="230"/>
      <w:r>
        <w:rPr>
          <w:rFonts w:hint="eastAsia"/>
          <w:b/>
        </w:rPr>
        <w:t>TwTblBorders对象：表格边框属性</w:t>
      </w:r>
      <w:bookmarkEnd w:id="2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31" w:id="231"/>
      <w:r>
        <w:rPr>
          <w:rFonts w:hint="eastAsia"/>
          <w:b/>
        </w:rPr>
        <w:t>TTblCellMar对象：单元格边距设置</w:t>
      </w:r>
      <w:bookmarkEnd w:id="23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32" w:id="232"/>
      <w:r>
        <w:rPr>
          <w:rFonts w:hint="eastAsia"/>
          <w:b/>
        </w:rPr>
        <w:t>TCols对象：Column Definitions</w:t>
      </w:r>
      <w:bookmarkEnd w:id="23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33" w:id="233"/>
      <w:r>
        <w:rPr>
          <w:rFonts w:hint="eastAsia"/>
          <w:b/>
        </w:rPr>
        <w:t>TDocGrid对象：Document Grid</w:t>
      </w:r>
      <w:bookmarkEnd w:id="23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charSpace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34" w:id="234"/>
      <w:r>
        <w:rPr>
          <w:rFonts w:hint="eastAsia"/>
          <w:b/>
        </w:rPr>
        <w:t>TPageMargin对象：Page Margin设置</w:t>
      </w:r>
      <w:bookmarkEnd w:id="23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35" w:id="235"/>
      <w:r>
        <w:rPr>
          <w:rFonts w:hint="eastAsia"/>
          <w:b/>
        </w:rPr>
        <w:t>TPage对象：页面设置</w:t>
      </w:r>
      <w:bookmarkEnd w:id="23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 xml:space="preserve">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36" w:id="236"/>
      <w:r>
        <w:rPr>
          <w:rFonts w:hint="eastAsia"/>
          <w:b/>
        </w:rPr>
        <w:t>TPageBorders对象：页面边框属性</w:t>
      </w:r>
      <w:bookmarkEnd w:id="23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offsetFrom</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37" w:id="237"/>
      <w:r>
        <w:rPr>
          <w:rFonts w:hint="eastAsia"/>
          <w:b/>
        </w:rPr>
        <w:t>TwBorder对象：边框属性</w:t>
      </w:r>
      <w:bookmarkEnd w:id="2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1"/>
        <w:numPr>
          <w:ilvl w:val="0"/>
          <w:numId w:val="1"/>
        </w:numPr>
        <w:ind w:firstLineChars="0" w:leftChars="0" w:left="425" w:hanging="425"/>
        <w:rPr>
          <w:rFonts w:hint="eastAsia"/>
          <w:b/>
        </w:rPr>
      </w:pPr>
      <w:bookmarkStart w:name="_Toc238" w:id="238"/>
      <w:r>
        <w:rPr>
          <w:rFonts w:hint="eastAsia"/>
          <w:b/>
        </w:rPr>
        <w:t>附注二：FAQ</w:t>
      </w:r>
      <w:bookmarkEnd w:id="238"/>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TOfficeApi().CodePage('中文');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sectPr w:rsidR="00FC693F" w:rsidRPr="0006063C" w:rsidSect="00034616">
      <w:headerReference w:type="default" r:id="rId12"/>
      <w:footerReference w:type="default" r:id="rId1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1-10T09:56:39Z" w:id="0">
    <w:p>
      <w:r>
        <w:t>深圳市天软科技开发有限公司</w:t>
      </w:r>
    </w:p>
  </w:comment>
  <w:comment w:author="Tinysoft" w:date="2023-01-10T09:56:39Z" w:id="1">
    <w:p>
      <w:r>
        <w:t>嵌套批注：Tinysoft</w:t>
      </w:r>
    </w:p>
  </w:comment>
  <w:comment w:author="Tinysoft" w:date="2023-01-10T09:56:39Z" w:id="2">
    <w:p>
      <w:r>
        <w:t>2层嵌套批注Tiny</w:t>
      </w:r>
    </w:p>
  </w:comment>
  <w:comment w:author="Tinysoft" w:date="2023-01-10T09:56:39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styleId="TsToc1" w:type="paragraph" w:customStyle="1">
    <w:name w:val="Tinysoft目录 1"/>
    <w:pPr>
      <w:ind w:leftChars="0"/>
    </w:pPr>
    <w:rPr>
      <w:sz w:val="20"/>
      <w:szCs w:val="20"/>
    </w:rPr>
    <w:uiPriority w:val="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gif"/><Relationship Id="rId10" Type="http://schemas.openxmlformats.org/officeDocument/2006/relationships/comments" Target="comments.xml"/><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chart" Target="charts/chart1.xml"/><Relationship Id="rId14" Type="http://schemas.openxmlformats.org/officeDocument/2006/relationships/chart" Target="charts/chart2.xml"/><Relationship Id="rId15" Type="http://schemas.openxmlformats.org/officeDocument/2006/relationships/chart" Target="charts/chart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Sheet1!$D$1</c:f>
              <c:strCache>
                <c:ptCount val="1"/>
                <c:pt idx="0">
                  <c:v>2020</c:v>
                </c:pt>
              </c:strCache>
            </c:strRef>
          </c:tx>
          <c:invertIfNegative val="0"/>
          <c:cat>
            <c:strRef>
              <c:f>Sheet1!$C$2:$C$7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27670</c:v>
                </c:pt>
                <c:pt idx="1">
                  <c:v>25019</c:v>
                </c:pt>
                <c:pt idx="2">
                  <c:v>10816</c:v>
                </c:pt>
                <c:pt idx="3">
                  <c:v>9650</c:v>
                </c:pt>
                <c:pt idx="4">
                  <c:v>4222</c:v>
                </c:pt>
                <c:pt idx="5">
                  <c:v>33383.9</c:v>
                </c:pt>
              </c:numCache>
            </c:numRef>
          </c:val>
        </c:ser>
        <c:ser>
          <c:idx val="2"/>
          <c:order val="2"/>
          <c:tx>
            <c:strRef>
              <c:f>Sheet1!$F$1</c:f>
              <c:strCache>
                <c:ptCount val="1"/>
                <c:pt idx="0">
                  <c:v>2021</c:v>
                </c:pt>
              </c:strCache>
            </c:strRef>
          </c:tx>
          <c:invertIfNegative val="0"/>
          <c:cat>
            <c:strRef>
              <c:f>Sheet1!$E$2:$E$7</c:f>
              <c:strCache>
                <c:ptCount val="6"/>
                <c:pt idx="0">
                  <c:v>深圳</c:v>
                </c:pt>
                <c:pt idx="1">
                  <c:v>广州</c:v>
                </c:pt>
                <c:pt idx="2">
                  <c:v>佛山</c:v>
                </c:pt>
                <c:pt idx="3">
                  <c:v>东莞</c:v>
                </c:pt>
                <c:pt idx="4">
                  <c:v>惠州</c:v>
                </c:pt>
                <c:pt idx="5">
                  <c:v>其它</c:v>
                </c:pt>
              </c:strCache>
            </c:strRef>
          </c:cat>
          <c:val>
            <c:numRef>
              <c:f>Sheet1!$F$2:$F$7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invertIfNegative val="0"/>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Sheet1!$D$1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invertIfNegative val="0"/>
          <c:cat>
            <c:strRef>
              <c:f>Sheet1!$C$2:$C$4</c:f>
              <c:strCache>
                <c:ptCount val="3"/>
                <c:pt idx="0">
                  <c:v>2019</c:v>
                </c:pt>
                <c:pt idx="1">
                  <c:v>2020</c:v>
                </c:pt>
                <c:pt idx="2">
                  <c:v>2021</c:v>
                </c:pt>
              </c:strCache>
            </c:strRef>
          </c:cat>
          <c:val>
            <c:numRef>
              <c:f>Sheet1!$D$2:$D$4</c:f>
              <c:numCache>
                <c:formatCode>General</c:formatCode>
                <c:ptCount val="3"/>
                <c:pt idx="0">
                  <c:v>23628</c:v>
                </c:pt>
                <c:pt idx="1">
                  <c:v>25019</c:v>
                </c:pt>
                <c:pt idx="2">
                  <c:v>28232</c:v>
                </c:pt>
              </c:numCache>
            </c:numRef>
          </c:val>
        </c:ser>
        <c:ser>
          <c:idx val="2"/>
          <c:order val="2"/>
          <c:tx>
            <c:strRef>
              <c:f>Sheet1!$F$1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invertIfNegative val="0"/>
          <c:cat>
            <c:strRef>
              <c:f>Sheet1!$E$2:$E$4</c:f>
              <c:strCache>
                <c:ptCount val="3"/>
                <c:pt idx="0">
                  <c:v>2019</c:v>
                </c:pt>
                <c:pt idx="1">
                  <c:v>2020</c:v>
                </c:pt>
                <c:pt idx="2">
                  <c:v>2021</c:v>
                </c:pt>
              </c:strCache>
            </c:strRef>
          </c:cat>
          <c:val>
            <c:numRef>
              <c:f>Sheet1!$F$2:$F$4</c:f>
              <c:numCache>
                <c:formatCode>General</c:formatCode>
                <c:ptCount val="3"/>
                <c:pt idx="0">
                  <c:v>10751</c:v>
                </c:pt>
                <c:pt idx="1">
                  <c:v>10816</c:v>
                </c:pt>
                <c:pt idx="2">
                  <c:v>12157</c:v>
                </c:pt>
              </c:numCache>
            </c:numRef>
          </c:val>
        </c:ser>
        <c:ser>
          <c:idx val="3"/>
          <c:order val="3"/>
          <c:tx>
            <c:strRef>
              <c:f>Sheet1!$H$1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invertIfNegative val="0"/>
          <c:cat>
            <c:strRef>
              <c:f>Sheet1!$G$2:$G$4</c:f>
              <c:strCache>
                <c:ptCount val="3"/>
                <c:pt idx="0">
                  <c:v>2019</c:v>
                </c:pt>
                <c:pt idx="1">
                  <c:v>2020</c:v>
                </c:pt>
                <c:pt idx="2">
                  <c:v>2021</c:v>
                </c:pt>
              </c:strCache>
            </c:strRef>
          </c:cat>
          <c:val>
            <c:numRef>
              <c:f>Sheet1!$H$2:$H$4</c:f>
              <c:numCache>
                <c:formatCode>General</c:formatCode>
                <c:ptCount val="3"/>
                <c:pt idx="0">
                  <c:v>9482</c:v>
                </c:pt>
                <c:pt idx="1">
                  <c:v>9650</c:v>
                </c:pt>
                <c:pt idx="2">
                  <c:v>10855</c:v>
                </c:pt>
              </c:numCache>
            </c:numRef>
          </c:val>
        </c:ser>
        <c:ser>
          <c:idx val="4"/>
          <c:order val="4"/>
          <c:tx>
            <c:strRef>
              <c:f>Sheet1!$J$1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invertIfNegative val="0"/>
          <c:cat>
            <c:strRef>
              <c:f>Sheet1!$I$2:$I$4</c:f>
              <c:strCache>
                <c:ptCount val="3"/>
                <c:pt idx="0">
                  <c:v>2019</c:v>
                </c:pt>
                <c:pt idx="1">
                  <c:v>2020</c:v>
                </c:pt>
                <c:pt idx="2">
                  <c:v>2021</c:v>
                </c:pt>
              </c:strCache>
            </c:strRef>
          </c:cat>
          <c:val>
            <c:numRef>
              <c:f>Sheet1!$J$2:$J$4</c:f>
              <c:numCache>
                <c:formatCode>General</c:formatCode>
                <c:ptCount val="3"/>
                <c:pt idx="0">
                  <c:v>4177</c:v>
                </c:pt>
                <c:pt idx="1">
                  <c:v>4222</c:v>
                </c:pt>
                <c:pt idx="2">
                  <c:v>4977</c:v>
                </c:pt>
              </c:numCache>
            </c:numRef>
          </c:val>
        </c:ser>
        <c:ser>
          <c:idx val="5"/>
          <c:order val="5"/>
          <c:tx>
            <c:strRef>
              <c:f>Sheet1!$L$1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invertIfNegative val="0"/>
          <c:cat>
            <c:strRef>
              <c:f>Sheet1!$K$2:$K$4</c:f>
              <c:strCache>
                <c:ptCount val="3"/>
                <c:pt idx="0">
                  <c:v>2019</c:v>
                </c:pt>
                <c:pt idx="1">
                  <c:v>2020</c:v>
                </c:pt>
                <c:pt idx="2">
                  <c:v>2021</c:v>
                </c:pt>
              </c:strCache>
            </c:strRef>
          </c:cat>
          <c:val>
            <c:numRef>
              <c:f>Sheet1!$L$2:$L$4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